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0C6" w:rsidRPr="00CB4841" w:rsidRDefault="00CB4841" w:rsidP="00CB4841">
      <w:pPr>
        <w:jc w:val="center"/>
        <w:rPr>
          <w:b/>
          <w:sz w:val="24"/>
          <w:szCs w:val="24"/>
        </w:rPr>
      </w:pPr>
      <w:r w:rsidRPr="00CB4841">
        <w:rPr>
          <w:b/>
          <w:sz w:val="24"/>
          <w:szCs w:val="24"/>
        </w:rPr>
        <w:t>LEILA A MODRÁ LIŠKA</w:t>
      </w:r>
    </w:p>
    <w:p w:rsidR="00CB4841" w:rsidRPr="00CB4841" w:rsidRDefault="00CB4841">
      <w:pPr>
        <w:rPr>
          <w:b/>
          <w:sz w:val="24"/>
          <w:szCs w:val="24"/>
        </w:rPr>
      </w:pPr>
      <w:r w:rsidRPr="00CB4841">
        <w:rPr>
          <w:b/>
          <w:sz w:val="24"/>
          <w:szCs w:val="24"/>
        </w:rPr>
        <w:t>Příloha č. 2</w:t>
      </w:r>
    </w:p>
    <w:p w:rsidR="00CB4841" w:rsidRDefault="00CB4841" w:rsidP="00CB4841">
      <w:pPr>
        <w:rPr>
          <w:bCs/>
          <w:color w:val="000000"/>
        </w:rPr>
      </w:pPr>
      <w:r>
        <w:rPr>
          <w:bCs/>
          <w:color w:val="000000"/>
        </w:rPr>
        <w:t xml:space="preserve">K největší stěně je přilepená mapa, na které sledují pohyby </w:t>
      </w:r>
      <w:proofErr w:type="spellStart"/>
      <w:r>
        <w:rPr>
          <w:bCs/>
          <w:color w:val="000000"/>
        </w:rPr>
        <w:t>Miso</w:t>
      </w:r>
      <w:proofErr w:type="spellEnd"/>
      <w:r>
        <w:rPr>
          <w:bCs/>
          <w:color w:val="000000"/>
        </w:rPr>
        <w:t xml:space="preserve"> (pozn. polární lišky). </w:t>
      </w:r>
    </w:p>
    <w:p w:rsidR="00CB4841" w:rsidRDefault="00CB4841" w:rsidP="00CB4841">
      <w:pPr>
        <w:rPr>
          <w:bCs/>
          <w:color w:val="000000"/>
        </w:rPr>
      </w:pPr>
      <w:proofErr w:type="spellStart"/>
      <w:r>
        <w:rPr>
          <w:bCs/>
          <w:color w:val="000000"/>
        </w:rPr>
        <w:t>Matty</w:t>
      </w:r>
      <w:proofErr w:type="spellEnd"/>
      <w:r>
        <w:rPr>
          <w:bCs/>
          <w:color w:val="000000"/>
        </w:rPr>
        <w:t xml:space="preserve"> ze šuplíku pod lavicí vytáhne stařičký notebook a otevře ho. </w:t>
      </w:r>
    </w:p>
    <w:p w:rsidR="00CB4841" w:rsidRDefault="00CB4841" w:rsidP="00CB4841">
      <w:pPr>
        <w:rPr>
          <w:bCs/>
          <w:color w:val="000000"/>
        </w:rPr>
      </w:pPr>
      <w:r>
        <w:rPr>
          <w:bCs/>
          <w:color w:val="000000"/>
        </w:rPr>
        <w:t xml:space="preserve">„Chvilku trvá, než se </w:t>
      </w:r>
      <w:proofErr w:type="spellStart"/>
      <w:r>
        <w:rPr>
          <w:bCs/>
          <w:color w:val="000000"/>
        </w:rPr>
        <w:t>Miso</w:t>
      </w:r>
      <w:proofErr w:type="spellEnd"/>
      <w:r>
        <w:rPr>
          <w:bCs/>
          <w:color w:val="000000"/>
        </w:rPr>
        <w:t xml:space="preserve"> vzpamatuje,“ vysvětlí a stiskne tlačítko, načež počítač zapřede jako kočka. „Ale poskytuje nám nejpřesnější možné údaje. Všechno to běží na bázi GPS, takže ji můžeme sledovat, ať už nás zavede kamkoli.“</w:t>
      </w:r>
    </w:p>
    <w:p w:rsidR="00CB4841" w:rsidRDefault="00CB4841" w:rsidP="00CB4841">
      <w:pPr>
        <w:rPr>
          <w:bCs/>
          <w:color w:val="000000"/>
        </w:rPr>
      </w:pPr>
      <w:r>
        <w:rPr>
          <w:bCs/>
          <w:color w:val="000000"/>
        </w:rPr>
        <w:t>„Její obojek je trochu větší, než by se mi zamlouvalo,“ řekne máma. „Ale není těžký a nezdá se, že by jí působil nějaké velké potíže.“</w:t>
      </w:r>
    </w:p>
    <w:p w:rsidR="00CB4841" w:rsidRDefault="00CB4841" w:rsidP="00CB4841">
      <w:pPr>
        <w:rPr>
          <w:bCs/>
          <w:color w:val="000000"/>
        </w:rPr>
      </w:pPr>
      <w:r>
        <w:rPr>
          <w:bCs/>
          <w:color w:val="000000"/>
        </w:rPr>
        <w:t>„Proč ji sledujete?“ zeptá se Leila a máma s </w:t>
      </w:r>
      <w:proofErr w:type="spellStart"/>
      <w:r>
        <w:rPr>
          <w:bCs/>
          <w:color w:val="000000"/>
        </w:rPr>
        <w:t>Mattym</w:t>
      </w:r>
      <w:proofErr w:type="spellEnd"/>
      <w:r>
        <w:rPr>
          <w:bCs/>
          <w:color w:val="000000"/>
        </w:rPr>
        <w:t xml:space="preserve"> si vymění významný pohled a vzápětí se rozesmějí.</w:t>
      </w:r>
    </w:p>
    <w:p w:rsidR="00CB4841" w:rsidRDefault="00CB4841" w:rsidP="00CB4841">
      <w:pPr>
        <w:rPr>
          <w:bCs/>
          <w:color w:val="000000"/>
        </w:rPr>
      </w:pPr>
      <w:r>
        <w:rPr>
          <w:bCs/>
          <w:color w:val="000000"/>
        </w:rPr>
        <w:t xml:space="preserve">„To je výborná otázka,“ řekne máma. „Opravdu dlouho jsem na ni nedokázala uspokojivě odpovědět. Pouhá zvědavost v dnešní době k získání grantu nestačí. Všechno se odvíjí od výstupů bádání. Ale když </w:t>
      </w:r>
      <w:proofErr w:type="spellStart"/>
      <w:r>
        <w:rPr>
          <w:bCs/>
          <w:color w:val="000000"/>
        </w:rPr>
        <w:t>Miso</w:t>
      </w:r>
      <w:proofErr w:type="spellEnd"/>
      <w:r>
        <w:rPr>
          <w:bCs/>
          <w:color w:val="000000"/>
        </w:rPr>
        <w:t xml:space="preserve"> vyrazila na cestu, věděli jsme, že se naše sledování vyplatilo.“</w:t>
      </w:r>
    </w:p>
    <w:p w:rsidR="00CB4841" w:rsidRDefault="00CB4841" w:rsidP="00CB4841">
      <w:pPr>
        <w:rPr>
          <w:bCs/>
          <w:color w:val="000000"/>
        </w:rPr>
      </w:pPr>
      <w:r>
        <w:rPr>
          <w:bCs/>
          <w:color w:val="000000"/>
        </w:rPr>
        <w:t xml:space="preserve">„Doslova,“ souhlasí </w:t>
      </w:r>
      <w:proofErr w:type="spellStart"/>
      <w:r>
        <w:rPr>
          <w:bCs/>
          <w:color w:val="000000"/>
        </w:rPr>
        <w:t>Matty</w:t>
      </w:r>
      <w:proofErr w:type="spellEnd"/>
      <w:r>
        <w:rPr>
          <w:bCs/>
          <w:color w:val="000000"/>
        </w:rPr>
        <w:t>.</w:t>
      </w:r>
    </w:p>
    <w:p w:rsidR="00CB4841" w:rsidRDefault="00CB4841" w:rsidP="00CB4841">
      <w:pPr>
        <w:rPr>
          <w:bCs/>
          <w:color w:val="000000"/>
        </w:rPr>
      </w:pPr>
      <w:r>
        <w:rPr>
          <w:bCs/>
          <w:color w:val="000000"/>
        </w:rPr>
        <w:t xml:space="preserve">„Všechno, na čem jsem kdy pracovala, dokonce i doma v Damašku, se týkalo klimatu,“ pokračuje máma. „Vzduch, který dýcháme, voda, která cirkuluje celým světem, roční období a to, jak se střídají. A teď zažíváme jedny z nejrychlejších změn, jaké tahle planeta pamatuje. A ty mají dopad úplně na všechno – jaké květiny porostou, kde lidé žijí a proč válčí. To, že </w:t>
      </w:r>
      <w:proofErr w:type="spellStart"/>
      <w:r>
        <w:rPr>
          <w:bCs/>
          <w:color w:val="000000"/>
        </w:rPr>
        <w:t>Miso</w:t>
      </w:r>
      <w:proofErr w:type="spellEnd"/>
      <w:r>
        <w:rPr>
          <w:bCs/>
          <w:color w:val="000000"/>
        </w:rPr>
        <w:t xml:space="preserve"> využívá mořský led, je ideálním střípkem mnohem složitějšího celku. Led taje. Migrace se stává obtížnější…“ Máma se zarazí a potřese hlavou.</w:t>
      </w:r>
    </w:p>
    <w:p w:rsidR="00CB4841" w:rsidRDefault="00CB4841" w:rsidP="00CB4841">
      <w:pPr>
        <w:rPr>
          <w:bCs/>
          <w:color w:val="000000"/>
        </w:rPr>
      </w:pPr>
      <w:r>
        <w:rPr>
          <w:bCs/>
          <w:color w:val="000000"/>
        </w:rPr>
        <w:t>Leila ji nikdy neslyšela takhle mluvit. Ani o domově, ani o práci. Když z máminých úst vyklouzlo jméno jejich rodného města, měla pocit, jako by dostala ránu elektrickým proudem.</w:t>
      </w:r>
    </w:p>
    <w:p w:rsidR="00CB4841" w:rsidRDefault="00CB4841" w:rsidP="00CB4841">
      <w:pPr>
        <w:rPr>
          <w:bCs/>
          <w:color w:val="000000"/>
        </w:rPr>
      </w:pPr>
      <w:r>
        <w:rPr>
          <w:bCs/>
          <w:color w:val="000000"/>
        </w:rPr>
        <w:t xml:space="preserve">„Jde o to,“ pokračuje máma, „že nám </w:t>
      </w:r>
      <w:proofErr w:type="spellStart"/>
      <w:r>
        <w:rPr>
          <w:bCs/>
          <w:color w:val="000000"/>
        </w:rPr>
        <w:t>Miso</w:t>
      </w:r>
      <w:proofErr w:type="spellEnd"/>
      <w:r>
        <w:rPr>
          <w:bCs/>
          <w:color w:val="000000"/>
        </w:rPr>
        <w:t xml:space="preserve"> nabízí zmenšenou verzi ohromného množství otázek. A možná že na některé z nich dokáže odpovědět. Je mrchožrout, musí vzít za vděk vším, co se jí podaří sehnat, putovat tam, kam potřebuje, aby našla jídlo, nové území nebo druha. Bezpečí. Vlastně se od lidí moc neliší.“</w:t>
      </w:r>
    </w:p>
    <w:p w:rsidR="00CB4841" w:rsidRDefault="00CB4841" w:rsidP="00CB4841">
      <w:pPr>
        <w:rPr>
          <w:bCs/>
          <w:color w:val="000000"/>
        </w:rPr>
      </w:pPr>
      <w:r>
        <w:rPr>
          <w:bCs/>
          <w:color w:val="000000"/>
        </w:rPr>
        <w:t>…</w:t>
      </w:r>
    </w:p>
    <w:p w:rsidR="00CB4841" w:rsidRDefault="00CB4841" w:rsidP="00CB4841">
      <w:pPr>
        <w:rPr>
          <w:bCs/>
          <w:color w:val="000000"/>
        </w:rPr>
      </w:pPr>
      <w:r>
        <w:rPr>
          <w:bCs/>
          <w:color w:val="000000"/>
        </w:rPr>
        <w:t xml:space="preserve">Máma se usměje. „My jsme musely opustit domov kvůli válce. Ale co kdyby to bylo kvůli vodě, nebo jejímu nedostatku? Nebo kvůli počasí? Vzorce se mění. </w:t>
      </w:r>
      <w:proofErr w:type="spellStart"/>
      <w:r>
        <w:rPr>
          <w:bCs/>
          <w:color w:val="000000"/>
        </w:rPr>
        <w:t>Miso</w:t>
      </w:r>
      <w:proofErr w:type="spellEnd"/>
      <w:r>
        <w:rPr>
          <w:bCs/>
          <w:color w:val="000000"/>
        </w:rPr>
        <w:t xml:space="preserve"> a její cesta dokazují, že migrace je nezbytná k přežití. My i </w:t>
      </w:r>
      <w:proofErr w:type="spellStart"/>
      <w:r>
        <w:rPr>
          <w:bCs/>
          <w:color w:val="000000"/>
        </w:rPr>
        <w:t>Miso</w:t>
      </w:r>
      <w:proofErr w:type="spellEnd"/>
      <w:r>
        <w:rPr>
          <w:bCs/>
          <w:color w:val="000000"/>
        </w:rPr>
        <w:t xml:space="preserve"> jsme opustily domov, abychom našly něco lepšího.“</w:t>
      </w:r>
    </w:p>
    <w:p w:rsidR="00CB4841" w:rsidRDefault="00CB4841" w:rsidP="00CB4841">
      <w:pPr>
        <w:rPr>
          <w:bCs/>
          <w:i/>
          <w:iCs/>
          <w:color w:val="000000"/>
        </w:rPr>
      </w:pPr>
    </w:p>
    <w:p w:rsidR="00CB4841" w:rsidRPr="00CB4841" w:rsidRDefault="00CB4841" w:rsidP="00CB4841">
      <w:pPr>
        <w:spacing w:after="240"/>
        <w:rPr>
          <w:rFonts w:cstheme="minorHAnsi"/>
          <w:color w:val="212529"/>
          <w:shd w:val="clear" w:color="auto" w:fill="FFFFFF"/>
        </w:rPr>
      </w:pPr>
      <w:r w:rsidRPr="00CB4841">
        <w:rPr>
          <w:bCs/>
          <w:iCs/>
          <w:color w:val="000000"/>
        </w:rPr>
        <w:t xml:space="preserve">Zdroj textu: </w:t>
      </w:r>
      <w:proofErr w:type="spellStart"/>
      <w:r w:rsidRPr="00CB4841">
        <w:rPr>
          <w:rFonts w:cstheme="minorHAnsi"/>
          <w:color w:val="212529"/>
          <w:shd w:val="clear" w:color="auto" w:fill="FFFFFF"/>
        </w:rPr>
        <w:t>Hargrave</w:t>
      </w:r>
      <w:proofErr w:type="spellEnd"/>
      <w:r w:rsidRPr="00CB4841">
        <w:rPr>
          <w:rFonts w:cstheme="minorHAnsi"/>
          <w:color w:val="212529"/>
          <w:shd w:val="clear" w:color="auto" w:fill="FFFFFF"/>
        </w:rPr>
        <w:t>, K. M.</w:t>
      </w:r>
      <w:r w:rsidRPr="00CB4841">
        <w:rPr>
          <w:rStyle w:val="apple-converted-space"/>
          <w:rFonts w:cstheme="minorHAnsi"/>
          <w:color w:val="212529"/>
          <w:shd w:val="clear" w:color="auto" w:fill="FFFFFF"/>
        </w:rPr>
        <w:t> </w:t>
      </w:r>
      <w:r w:rsidRPr="00CB4841">
        <w:rPr>
          <w:rFonts w:cstheme="minorHAnsi"/>
          <w:i/>
          <w:iCs/>
          <w:color w:val="212529"/>
        </w:rPr>
        <w:t>Leila a modrá liška</w:t>
      </w:r>
      <w:r w:rsidRPr="00CB4841">
        <w:rPr>
          <w:rFonts w:cstheme="minorHAnsi"/>
          <w:color w:val="212529"/>
          <w:shd w:val="clear" w:color="auto" w:fill="FFFFFF"/>
        </w:rPr>
        <w:t xml:space="preserve">. Praha: </w:t>
      </w:r>
      <w:proofErr w:type="spellStart"/>
      <w:r w:rsidRPr="00CB4841">
        <w:rPr>
          <w:rFonts w:cstheme="minorHAnsi"/>
          <w:color w:val="212529"/>
          <w:shd w:val="clear" w:color="auto" w:fill="FFFFFF"/>
        </w:rPr>
        <w:t>Slovart</w:t>
      </w:r>
      <w:proofErr w:type="spellEnd"/>
      <w:r w:rsidRPr="00CB4841">
        <w:rPr>
          <w:rFonts w:cstheme="minorHAnsi"/>
          <w:color w:val="212529"/>
          <w:shd w:val="clear" w:color="auto" w:fill="FFFFFF"/>
        </w:rPr>
        <w:t>, 2023. ISBN 978-80-276-0682-5.</w:t>
      </w:r>
    </w:p>
    <w:p w:rsidR="00CB4841" w:rsidRPr="00CB4841" w:rsidRDefault="00CB4841" w:rsidP="00CB4841">
      <w:pPr>
        <w:rPr>
          <w:bCs/>
          <w:iCs/>
          <w:color w:val="000000"/>
        </w:rPr>
      </w:pPr>
    </w:p>
    <w:p w:rsidR="00CB4841" w:rsidRDefault="00CB4841" w:rsidP="00CB4841">
      <w:pPr>
        <w:rPr>
          <w:b/>
          <w:color w:val="000000"/>
        </w:rPr>
      </w:pPr>
      <w:r>
        <w:rPr>
          <w:b/>
          <w:color w:val="000000"/>
        </w:rPr>
        <w:t>Dvojitý zápisník</w:t>
      </w:r>
    </w:p>
    <w:tbl>
      <w:tblPr>
        <w:tblStyle w:val="Mkatabulky"/>
        <w:tblW w:w="9180" w:type="dxa"/>
        <w:tblLayout w:type="fixed"/>
        <w:tblLook w:val="04A0" w:firstRow="1" w:lastRow="0" w:firstColumn="1" w:lastColumn="0" w:noHBand="0" w:noVBand="1"/>
      </w:tblPr>
      <w:tblGrid>
        <w:gridCol w:w="4503"/>
        <w:gridCol w:w="4677"/>
      </w:tblGrid>
      <w:tr w:rsidR="00CB4841" w:rsidTr="00CB4841">
        <w:tc>
          <w:tcPr>
            <w:tcW w:w="4503" w:type="dxa"/>
          </w:tcPr>
          <w:p w:rsidR="00CB4841" w:rsidRDefault="00CB4841" w:rsidP="004F27D6">
            <w:pPr>
              <w:widowControl w:val="0"/>
              <w:spacing w:after="200"/>
              <w:rPr>
                <w:bCs/>
                <w:color w:val="000000"/>
                <w:sz w:val="22"/>
                <w:szCs w:val="22"/>
              </w:rPr>
            </w:pPr>
            <w:r>
              <w:rPr>
                <w:bCs/>
                <w:color w:val="000000"/>
                <w:sz w:val="22"/>
                <w:szCs w:val="22"/>
              </w:rPr>
              <w:t>Citace z textu</w:t>
            </w:r>
          </w:p>
        </w:tc>
        <w:tc>
          <w:tcPr>
            <w:tcW w:w="4677" w:type="dxa"/>
          </w:tcPr>
          <w:p w:rsidR="00CB4841" w:rsidRDefault="00CB4841" w:rsidP="004F27D6">
            <w:pPr>
              <w:widowControl w:val="0"/>
              <w:spacing w:after="200"/>
              <w:rPr>
                <w:bCs/>
                <w:color w:val="000000"/>
                <w:sz w:val="22"/>
                <w:szCs w:val="22"/>
              </w:rPr>
            </w:pPr>
            <w:r>
              <w:rPr>
                <w:bCs/>
                <w:color w:val="000000"/>
                <w:sz w:val="22"/>
                <w:szCs w:val="22"/>
              </w:rPr>
              <w:t xml:space="preserve">Vlastní </w:t>
            </w:r>
            <w:proofErr w:type="gramStart"/>
            <w:r>
              <w:rPr>
                <w:bCs/>
                <w:color w:val="000000"/>
                <w:sz w:val="22"/>
                <w:szCs w:val="22"/>
              </w:rPr>
              <w:t>ko</w:t>
            </w:r>
            <w:bookmarkStart w:id="0" w:name="_GoBack"/>
            <w:bookmarkEnd w:id="0"/>
            <w:r>
              <w:rPr>
                <w:bCs/>
                <w:color w:val="000000"/>
                <w:sz w:val="22"/>
                <w:szCs w:val="22"/>
              </w:rPr>
              <w:t>mentář(e)</w:t>
            </w:r>
            <w:proofErr w:type="gramEnd"/>
          </w:p>
        </w:tc>
      </w:tr>
      <w:tr w:rsidR="00CB4841" w:rsidTr="00CB4841">
        <w:trPr>
          <w:trHeight w:val="4394"/>
        </w:trPr>
        <w:tc>
          <w:tcPr>
            <w:tcW w:w="4503" w:type="dxa"/>
          </w:tcPr>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p w:rsidR="00CB4841" w:rsidRDefault="00CB4841" w:rsidP="004F27D6">
            <w:pPr>
              <w:widowControl w:val="0"/>
              <w:spacing w:after="200"/>
              <w:rPr>
                <w:bCs/>
                <w:color w:val="000000"/>
                <w:sz w:val="22"/>
                <w:szCs w:val="22"/>
              </w:rPr>
            </w:pPr>
          </w:p>
        </w:tc>
        <w:tc>
          <w:tcPr>
            <w:tcW w:w="4677" w:type="dxa"/>
          </w:tcPr>
          <w:p w:rsidR="00CB4841" w:rsidRDefault="00CB4841" w:rsidP="004F27D6">
            <w:pPr>
              <w:widowControl w:val="0"/>
              <w:spacing w:after="200"/>
              <w:rPr>
                <w:bCs/>
                <w:color w:val="000000"/>
                <w:sz w:val="22"/>
                <w:szCs w:val="22"/>
              </w:rPr>
            </w:pPr>
          </w:p>
        </w:tc>
      </w:tr>
    </w:tbl>
    <w:p w:rsidR="00CB4841" w:rsidRDefault="00CB4841" w:rsidP="00CB4841">
      <w:pPr>
        <w:rPr>
          <w:bCs/>
          <w:color w:val="000000"/>
        </w:rPr>
      </w:pPr>
    </w:p>
    <w:p w:rsidR="00CB4841" w:rsidRPr="00CB4841" w:rsidRDefault="00CB4841" w:rsidP="00CB4841">
      <w:pPr>
        <w:rPr>
          <w:rFonts w:cstheme="minorHAnsi"/>
          <w:b/>
          <w:color w:val="000000"/>
        </w:rPr>
      </w:pPr>
      <w:r w:rsidRPr="00CB4841">
        <w:rPr>
          <w:rFonts w:cstheme="minorHAnsi"/>
          <w:b/>
          <w:color w:val="000000"/>
        </w:rPr>
        <w:t>Otázky:</w:t>
      </w:r>
    </w:p>
    <w:p w:rsidR="00CB4841" w:rsidRPr="00CB4841" w:rsidRDefault="00CB4841" w:rsidP="00CB4841">
      <w:pPr>
        <w:pStyle w:val="Odstavecseseznamem"/>
        <w:numPr>
          <w:ilvl w:val="0"/>
          <w:numId w:val="1"/>
        </w:numPr>
        <w:spacing w:after="200"/>
        <w:rPr>
          <w:rFonts w:asciiTheme="minorHAnsi" w:hAnsiTheme="minorHAnsi" w:cstheme="minorHAnsi"/>
          <w:bCs/>
          <w:color w:val="000000"/>
          <w:sz w:val="22"/>
          <w:szCs w:val="22"/>
        </w:rPr>
      </w:pPr>
      <w:r w:rsidRPr="00CB4841">
        <w:rPr>
          <w:rFonts w:asciiTheme="minorHAnsi" w:hAnsiTheme="minorHAnsi" w:cstheme="minorHAnsi"/>
          <w:bCs/>
          <w:color w:val="000000"/>
          <w:sz w:val="22"/>
          <w:szCs w:val="22"/>
        </w:rPr>
        <w:t>Odkud Leila s mámou pochází? A proč opustily domov? Jaké mohou být další důvody, proč lidé domovy opouští?</w:t>
      </w:r>
    </w:p>
    <w:p w:rsidR="00CB4841" w:rsidRPr="00CB4841" w:rsidRDefault="00CB4841" w:rsidP="00CB4841">
      <w:pPr>
        <w:pStyle w:val="Odstavecseseznamem"/>
        <w:numPr>
          <w:ilvl w:val="0"/>
          <w:numId w:val="1"/>
        </w:numPr>
        <w:spacing w:after="200"/>
        <w:rPr>
          <w:rFonts w:asciiTheme="minorHAnsi" w:hAnsiTheme="minorHAnsi" w:cstheme="minorHAnsi"/>
          <w:bCs/>
          <w:color w:val="000000"/>
          <w:sz w:val="22"/>
          <w:szCs w:val="22"/>
        </w:rPr>
      </w:pPr>
      <w:r w:rsidRPr="00CB4841">
        <w:rPr>
          <w:rFonts w:asciiTheme="minorHAnsi" w:hAnsiTheme="minorHAnsi" w:cstheme="minorHAnsi"/>
          <w:bCs/>
          <w:color w:val="000000"/>
          <w:sz w:val="22"/>
          <w:szCs w:val="22"/>
        </w:rPr>
        <w:t xml:space="preserve">Proč máma sleduje </w:t>
      </w:r>
      <w:proofErr w:type="spellStart"/>
      <w:r w:rsidRPr="00CB4841">
        <w:rPr>
          <w:rFonts w:asciiTheme="minorHAnsi" w:hAnsiTheme="minorHAnsi" w:cstheme="minorHAnsi"/>
          <w:bCs/>
          <w:color w:val="000000"/>
          <w:sz w:val="22"/>
          <w:szCs w:val="22"/>
        </w:rPr>
        <w:t>Miso</w:t>
      </w:r>
      <w:proofErr w:type="spellEnd"/>
      <w:r w:rsidRPr="00CB4841">
        <w:rPr>
          <w:rFonts w:asciiTheme="minorHAnsi" w:hAnsiTheme="minorHAnsi" w:cstheme="minorHAnsi"/>
          <w:bCs/>
          <w:color w:val="000000"/>
          <w:sz w:val="22"/>
          <w:szCs w:val="22"/>
        </w:rPr>
        <w:t xml:space="preserve">? </w:t>
      </w:r>
    </w:p>
    <w:p w:rsidR="00CB4841" w:rsidRPr="00CB4841" w:rsidRDefault="00CB4841" w:rsidP="00CB4841">
      <w:pPr>
        <w:pStyle w:val="Odstavecseseznamem"/>
        <w:numPr>
          <w:ilvl w:val="0"/>
          <w:numId w:val="1"/>
        </w:numPr>
        <w:spacing w:after="200"/>
        <w:rPr>
          <w:rFonts w:asciiTheme="minorHAnsi" w:hAnsiTheme="minorHAnsi" w:cstheme="minorHAnsi"/>
          <w:bCs/>
          <w:color w:val="000000"/>
          <w:sz w:val="22"/>
          <w:szCs w:val="22"/>
        </w:rPr>
      </w:pPr>
      <w:r w:rsidRPr="00CB4841">
        <w:rPr>
          <w:rFonts w:asciiTheme="minorHAnsi" w:hAnsiTheme="minorHAnsi" w:cstheme="minorHAnsi"/>
          <w:bCs/>
          <w:color w:val="000000"/>
          <w:sz w:val="22"/>
          <w:szCs w:val="22"/>
        </w:rPr>
        <w:t xml:space="preserve">Proč se </w:t>
      </w:r>
      <w:proofErr w:type="spellStart"/>
      <w:r w:rsidRPr="00CB4841">
        <w:rPr>
          <w:rFonts w:asciiTheme="minorHAnsi" w:hAnsiTheme="minorHAnsi" w:cstheme="minorHAnsi"/>
          <w:bCs/>
          <w:color w:val="000000"/>
          <w:sz w:val="22"/>
          <w:szCs w:val="22"/>
        </w:rPr>
        <w:t>Miso</w:t>
      </w:r>
      <w:proofErr w:type="spellEnd"/>
      <w:r w:rsidRPr="00CB4841">
        <w:rPr>
          <w:rFonts w:asciiTheme="minorHAnsi" w:hAnsiTheme="minorHAnsi" w:cstheme="minorHAnsi"/>
          <w:bCs/>
          <w:color w:val="000000"/>
          <w:sz w:val="22"/>
          <w:szCs w:val="22"/>
        </w:rPr>
        <w:t xml:space="preserve"> vydala na svoji cestu?</w:t>
      </w:r>
    </w:p>
    <w:p w:rsidR="00CB4841" w:rsidRPr="00CB4841" w:rsidRDefault="00CB4841" w:rsidP="00CB4841">
      <w:pPr>
        <w:pStyle w:val="Odstavecseseznamem"/>
        <w:numPr>
          <w:ilvl w:val="0"/>
          <w:numId w:val="1"/>
        </w:numPr>
        <w:spacing w:after="200"/>
        <w:rPr>
          <w:rFonts w:asciiTheme="minorHAnsi" w:hAnsiTheme="minorHAnsi" w:cstheme="minorHAnsi"/>
          <w:bCs/>
          <w:i/>
          <w:iCs/>
          <w:color w:val="000000"/>
          <w:sz w:val="22"/>
          <w:szCs w:val="22"/>
        </w:rPr>
      </w:pPr>
      <w:r w:rsidRPr="00CB4841">
        <w:rPr>
          <w:rFonts w:asciiTheme="minorHAnsi" w:hAnsiTheme="minorHAnsi" w:cstheme="minorHAnsi"/>
          <w:bCs/>
          <w:color w:val="000000"/>
          <w:sz w:val="22"/>
          <w:szCs w:val="22"/>
        </w:rPr>
        <w:t xml:space="preserve">Co autorka textu myslí tím </w:t>
      </w:r>
      <w:r w:rsidRPr="00CB4841">
        <w:rPr>
          <w:rFonts w:asciiTheme="minorHAnsi" w:hAnsiTheme="minorHAnsi" w:cstheme="minorHAnsi"/>
          <w:bCs/>
          <w:i/>
          <w:iCs/>
          <w:color w:val="000000"/>
          <w:sz w:val="22"/>
          <w:szCs w:val="22"/>
        </w:rPr>
        <w:t>„</w:t>
      </w:r>
      <w:proofErr w:type="spellStart"/>
      <w:r w:rsidRPr="00CB4841">
        <w:rPr>
          <w:rFonts w:asciiTheme="minorHAnsi" w:hAnsiTheme="minorHAnsi" w:cstheme="minorHAnsi"/>
          <w:bCs/>
          <w:i/>
          <w:iCs/>
          <w:color w:val="000000"/>
          <w:sz w:val="22"/>
          <w:szCs w:val="22"/>
        </w:rPr>
        <w:t>Miso</w:t>
      </w:r>
      <w:proofErr w:type="spellEnd"/>
      <w:r w:rsidRPr="00CB4841">
        <w:rPr>
          <w:rFonts w:asciiTheme="minorHAnsi" w:hAnsiTheme="minorHAnsi" w:cstheme="minorHAnsi"/>
          <w:bCs/>
          <w:i/>
          <w:iCs/>
          <w:color w:val="000000"/>
          <w:sz w:val="22"/>
          <w:szCs w:val="22"/>
        </w:rPr>
        <w:t xml:space="preserve"> nám nabízí zmenšenou verzi ohromného množství otázek.“</w:t>
      </w:r>
    </w:p>
    <w:p w:rsidR="00CB4841" w:rsidRPr="00CB4841" w:rsidRDefault="00CB4841" w:rsidP="00CB4841">
      <w:pPr>
        <w:pStyle w:val="Odstavecseseznamem"/>
        <w:numPr>
          <w:ilvl w:val="0"/>
          <w:numId w:val="1"/>
        </w:numPr>
        <w:spacing w:after="200"/>
        <w:rPr>
          <w:rFonts w:asciiTheme="minorHAnsi" w:hAnsiTheme="minorHAnsi" w:cstheme="minorHAnsi"/>
          <w:bCs/>
          <w:i/>
          <w:iCs/>
          <w:color w:val="000000"/>
          <w:sz w:val="22"/>
          <w:szCs w:val="22"/>
        </w:rPr>
      </w:pPr>
      <w:r w:rsidRPr="00CB4841">
        <w:rPr>
          <w:rFonts w:asciiTheme="minorHAnsi" w:hAnsiTheme="minorHAnsi" w:cstheme="minorHAnsi"/>
          <w:bCs/>
          <w:color w:val="000000"/>
          <w:sz w:val="22"/>
          <w:szCs w:val="22"/>
        </w:rPr>
        <w:t>Jak rozumíte větě</w:t>
      </w:r>
      <w:r w:rsidRPr="00CB4841">
        <w:rPr>
          <w:rFonts w:asciiTheme="minorHAnsi" w:hAnsiTheme="minorHAnsi" w:cstheme="minorHAnsi"/>
          <w:bCs/>
          <w:i/>
          <w:iCs/>
          <w:color w:val="000000"/>
          <w:sz w:val="22"/>
          <w:szCs w:val="22"/>
        </w:rPr>
        <w:t xml:space="preserve"> „Vzorce se mění.“?</w:t>
      </w:r>
    </w:p>
    <w:p w:rsidR="00CB4841" w:rsidRPr="00CB4841" w:rsidRDefault="00CB4841" w:rsidP="00CB4841">
      <w:pPr>
        <w:rPr>
          <w:rFonts w:cstheme="minorHAnsi"/>
          <w:color w:val="000000"/>
        </w:rPr>
      </w:pPr>
    </w:p>
    <w:p w:rsidR="00CB4841" w:rsidRDefault="00CB4841"/>
    <w:sectPr w:rsidR="00CB48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AE59AE"/>
    <w:multiLevelType w:val="multilevel"/>
    <w:tmpl w:val="5E74E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BA9"/>
    <w:rsid w:val="001E0BA9"/>
    <w:rsid w:val="00AF50C6"/>
    <w:rsid w:val="00CA046F"/>
    <w:rsid w:val="00CB48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CB4841"/>
    <w:pPr>
      <w:suppressAutoHyphens/>
      <w:spacing w:after="0" w:line="240" w:lineRule="auto"/>
      <w:ind w:left="720"/>
      <w:contextualSpacing/>
    </w:pPr>
    <w:rPr>
      <w:rFonts w:ascii="Times New Roman" w:eastAsia="Times New Roman" w:hAnsi="Times New Roman" w:cs="Times New Roman"/>
      <w:sz w:val="24"/>
      <w:szCs w:val="24"/>
      <w:lang w:eastAsia="cs-CZ"/>
    </w:rPr>
  </w:style>
  <w:style w:type="table" w:styleId="Mkatabulky">
    <w:name w:val="Table Grid"/>
    <w:basedOn w:val="Normlntabulka"/>
    <w:uiPriority w:val="59"/>
    <w:rsid w:val="00CB4841"/>
    <w:pPr>
      <w:suppressAutoHyphens/>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Standardnpsmoodstavce"/>
    <w:qFormat/>
    <w:rsid w:val="00CB48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CB4841"/>
    <w:pPr>
      <w:suppressAutoHyphens/>
      <w:spacing w:after="0" w:line="240" w:lineRule="auto"/>
      <w:ind w:left="720"/>
      <w:contextualSpacing/>
    </w:pPr>
    <w:rPr>
      <w:rFonts w:ascii="Times New Roman" w:eastAsia="Times New Roman" w:hAnsi="Times New Roman" w:cs="Times New Roman"/>
      <w:sz w:val="24"/>
      <w:szCs w:val="24"/>
      <w:lang w:eastAsia="cs-CZ"/>
    </w:rPr>
  </w:style>
  <w:style w:type="table" w:styleId="Mkatabulky">
    <w:name w:val="Table Grid"/>
    <w:basedOn w:val="Normlntabulka"/>
    <w:uiPriority w:val="59"/>
    <w:rsid w:val="00CB4841"/>
    <w:pPr>
      <w:suppressAutoHyphens/>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Standardnpsmoodstavce"/>
    <w:qFormat/>
    <w:rsid w:val="00CB4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389</Words>
  <Characters>2299</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Arpok</dc:creator>
  <cp:lastModifiedBy>Arpok</cp:lastModifiedBy>
  <cp:revision>5</cp:revision>
  <cp:lastPrinted>2024-12-02T10:50:00Z</cp:lastPrinted>
  <dcterms:created xsi:type="dcterms:W3CDTF">2024-12-02T10:45:00Z</dcterms:created>
  <dcterms:modified xsi:type="dcterms:W3CDTF">2024-12-02T10:50:00Z</dcterms:modified>
</cp:coreProperties>
</file>